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B1057" w:rsidRDefault="00EB78C8">
      <w:pPr>
        <w:tabs>
          <w:tab w:val="center" w:pos="5400"/>
        </w:tabs>
        <w:jc w:val="both"/>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u w:val="single"/>
        </w:rPr>
        <w:t>CONFIDENTIALITY AGREEMENT</w:t>
      </w:r>
    </w:p>
    <w:p w14:paraId="00000002" w14:textId="77777777" w:rsidR="00CB1057" w:rsidRDefault="00CB1057">
      <w:pPr>
        <w:tabs>
          <w:tab w:val="left" w:pos="-720"/>
          <w:tab w:val="left" w:pos="720"/>
        </w:tabs>
        <w:jc w:val="both"/>
        <w:rPr>
          <w:rFonts w:ascii="Arial" w:eastAsia="Arial" w:hAnsi="Arial" w:cs="Arial"/>
          <w:sz w:val="20"/>
          <w:szCs w:val="20"/>
        </w:rPr>
      </w:pPr>
    </w:p>
    <w:p w14:paraId="00000003" w14:textId="77777777" w:rsidR="00CB1057" w:rsidRDefault="00CB1057">
      <w:pPr>
        <w:pBdr>
          <w:top w:val="nil"/>
          <w:left w:val="nil"/>
          <w:bottom w:val="nil"/>
          <w:right w:val="nil"/>
          <w:between w:val="nil"/>
        </w:pBdr>
        <w:jc w:val="both"/>
        <w:rPr>
          <w:rFonts w:ascii="Arial" w:eastAsia="Arial" w:hAnsi="Arial" w:cs="Arial"/>
          <w:color w:val="000000"/>
          <w:sz w:val="20"/>
          <w:szCs w:val="20"/>
        </w:rPr>
      </w:pPr>
    </w:p>
    <w:p w14:paraId="00000004" w14:textId="2323381E" w:rsidR="00CB1057" w:rsidRDefault="008D711E">
      <w:pPr>
        <w:pBdr>
          <w:top w:val="nil"/>
          <w:left w:val="nil"/>
          <w:bottom w:val="nil"/>
          <w:right w:val="nil"/>
          <w:between w:val="nil"/>
        </w:pBdr>
        <w:jc w:val="both"/>
        <w:rPr>
          <w:rFonts w:ascii="Arial" w:eastAsia="Arial" w:hAnsi="Arial" w:cs="Arial"/>
          <w:color w:val="000000"/>
          <w:sz w:val="20"/>
          <w:szCs w:val="20"/>
        </w:rPr>
      </w:pPr>
      <w:r w:rsidRPr="008D711E">
        <w:rPr>
          <w:rFonts w:ascii="Arial" w:eastAsia="Arial" w:hAnsi="Arial" w:cs="Arial"/>
          <w:bCs/>
          <w:sz w:val="20"/>
          <w:szCs w:val="20"/>
        </w:rPr>
        <w:t>Woods Super Markets, Inc.</w:t>
      </w:r>
      <w:r w:rsidR="00653AAD">
        <w:rPr>
          <w:rFonts w:ascii="Arial" w:eastAsia="Arial" w:hAnsi="Arial" w:cs="Arial"/>
          <w:b/>
          <w:color w:val="000000"/>
          <w:sz w:val="20"/>
          <w:szCs w:val="20"/>
        </w:rPr>
        <w:t xml:space="preserve"> </w:t>
      </w:r>
      <w:r w:rsidR="00653AAD">
        <w:rPr>
          <w:rFonts w:ascii="Arial" w:eastAsia="Arial" w:hAnsi="Arial" w:cs="Arial"/>
          <w:color w:val="000000"/>
          <w:sz w:val="20"/>
          <w:szCs w:val="20"/>
        </w:rPr>
        <w:t>(together with its parents, affiliates</w:t>
      </w:r>
      <w:r w:rsidR="007E0748">
        <w:rPr>
          <w:rFonts w:ascii="Arial" w:eastAsia="Arial" w:hAnsi="Arial" w:cs="Arial"/>
          <w:color w:val="000000"/>
          <w:sz w:val="20"/>
          <w:szCs w:val="20"/>
        </w:rPr>
        <w:t xml:space="preserve">, </w:t>
      </w:r>
      <w:r w:rsidR="00653AAD">
        <w:rPr>
          <w:rFonts w:ascii="Arial" w:eastAsia="Arial" w:hAnsi="Arial" w:cs="Arial"/>
          <w:color w:val="000000"/>
          <w:sz w:val="20"/>
          <w:szCs w:val="20"/>
        </w:rPr>
        <w:t>subsidiaries</w:t>
      </w:r>
      <w:r w:rsidR="007E0748">
        <w:rPr>
          <w:rFonts w:ascii="Arial" w:eastAsia="Arial" w:hAnsi="Arial" w:cs="Arial"/>
          <w:color w:val="000000"/>
          <w:sz w:val="20"/>
          <w:szCs w:val="20"/>
        </w:rPr>
        <w:t xml:space="preserve"> and representatives,</w:t>
      </w:r>
      <w:r w:rsidR="00ED1E35">
        <w:rPr>
          <w:rFonts w:ascii="Arial" w:eastAsia="Arial" w:hAnsi="Arial" w:cs="Arial"/>
          <w:color w:val="000000"/>
          <w:sz w:val="20"/>
          <w:szCs w:val="20"/>
        </w:rPr>
        <w:t xml:space="preserve"> </w:t>
      </w:r>
      <w:r w:rsidR="00653AAD">
        <w:rPr>
          <w:rFonts w:ascii="Arial" w:eastAsia="Arial" w:hAnsi="Arial" w:cs="Arial"/>
          <w:color w:val="000000"/>
          <w:sz w:val="20"/>
          <w:szCs w:val="20"/>
        </w:rPr>
        <w:t>“</w:t>
      </w:r>
      <w:r w:rsidR="00653AAD">
        <w:rPr>
          <w:rFonts w:ascii="Arial" w:eastAsia="Arial" w:hAnsi="Arial" w:cs="Arial"/>
          <w:sz w:val="20"/>
          <w:szCs w:val="20"/>
        </w:rPr>
        <w:t>Seller</w:t>
      </w:r>
      <w:r w:rsidR="00653AAD">
        <w:rPr>
          <w:rFonts w:ascii="Arial" w:eastAsia="Arial" w:hAnsi="Arial" w:cs="Arial"/>
          <w:color w:val="000000"/>
          <w:sz w:val="20"/>
          <w:szCs w:val="20"/>
        </w:rPr>
        <w:t xml:space="preserve">”) has furnished and intends to furnish certain information to </w:t>
      </w:r>
      <w:r w:rsidR="004C75F1">
        <w:rPr>
          <w:rFonts w:ascii="Arial" w:eastAsia="Arial" w:hAnsi="Arial" w:cs="Arial"/>
          <w:sz w:val="20"/>
          <w:szCs w:val="20"/>
        </w:rPr>
        <w:t xml:space="preserve">_________________________ </w:t>
      </w:r>
      <w:r w:rsidR="00653AAD">
        <w:rPr>
          <w:rFonts w:ascii="Arial" w:eastAsia="Arial" w:hAnsi="Arial" w:cs="Arial"/>
          <w:color w:val="000000"/>
          <w:sz w:val="20"/>
          <w:szCs w:val="20"/>
        </w:rPr>
        <w:t>(</w:t>
      </w:r>
      <w:r w:rsidR="007E0748">
        <w:rPr>
          <w:rFonts w:ascii="Arial" w:eastAsia="Arial" w:hAnsi="Arial" w:cs="Arial"/>
          <w:color w:val="000000"/>
          <w:sz w:val="20"/>
          <w:szCs w:val="20"/>
        </w:rPr>
        <w:t>together with its parents, affiliates, subsidiaries and representatives,</w:t>
      </w:r>
      <w:r>
        <w:rPr>
          <w:rFonts w:ascii="Arial" w:eastAsia="Arial" w:hAnsi="Arial" w:cs="Arial"/>
          <w:color w:val="000000"/>
          <w:sz w:val="20"/>
          <w:szCs w:val="20"/>
        </w:rPr>
        <w:t xml:space="preserve"> </w:t>
      </w:r>
      <w:r w:rsidR="00653AAD">
        <w:rPr>
          <w:rFonts w:ascii="Arial" w:eastAsia="Arial" w:hAnsi="Arial" w:cs="Arial"/>
          <w:color w:val="000000"/>
          <w:sz w:val="20"/>
          <w:szCs w:val="20"/>
        </w:rPr>
        <w:t xml:space="preserve">“Recipient”) in connection with Recipient's and/or its affiliates’ evaluation of a possible transaction (the "Transaction") for the below Subject Property. In pursuit of the above and for good and valuable consideration, the receipt and sufficiency of which are hereby acknowledged, </w:t>
      </w:r>
      <w:r w:rsidR="00653AAD">
        <w:rPr>
          <w:rFonts w:ascii="Arial" w:eastAsia="Arial" w:hAnsi="Arial" w:cs="Arial"/>
          <w:sz w:val="20"/>
          <w:szCs w:val="20"/>
        </w:rPr>
        <w:t>Seller</w:t>
      </w:r>
      <w:r w:rsidR="00653AAD">
        <w:rPr>
          <w:rFonts w:ascii="Arial" w:eastAsia="Arial" w:hAnsi="Arial" w:cs="Arial"/>
          <w:color w:val="000000"/>
          <w:sz w:val="20"/>
          <w:szCs w:val="20"/>
        </w:rPr>
        <w:t xml:space="preserve"> and Recipient hereby agree, as of </w:t>
      </w:r>
      <w:r w:rsidR="00653AAD">
        <w:rPr>
          <w:rFonts w:ascii="Arial" w:eastAsia="Arial" w:hAnsi="Arial" w:cs="Arial"/>
          <w:sz w:val="20"/>
          <w:szCs w:val="20"/>
        </w:rPr>
        <w:t xml:space="preserve">August </w:t>
      </w:r>
      <w:r>
        <w:rPr>
          <w:rFonts w:ascii="Arial" w:eastAsia="Arial" w:hAnsi="Arial" w:cs="Arial"/>
          <w:sz w:val="20"/>
          <w:szCs w:val="20"/>
        </w:rPr>
        <w:t>__</w:t>
      </w:r>
      <w:r w:rsidR="00653AAD">
        <w:rPr>
          <w:rFonts w:ascii="Arial" w:eastAsia="Arial" w:hAnsi="Arial" w:cs="Arial"/>
          <w:sz w:val="20"/>
          <w:szCs w:val="20"/>
        </w:rPr>
        <w:t>, 202</w:t>
      </w:r>
      <w:r>
        <w:rPr>
          <w:rFonts w:ascii="Arial" w:eastAsia="Arial" w:hAnsi="Arial" w:cs="Arial"/>
          <w:sz w:val="20"/>
          <w:szCs w:val="20"/>
        </w:rPr>
        <w:t>5</w:t>
      </w:r>
      <w:r w:rsidR="00653AAD">
        <w:rPr>
          <w:rFonts w:ascii="Arial" w:eastAsia="Arial" w:hAnsi="Arial" w:cs="Arial"/>
          <w:color w:val="000000"/>
          <w:sz w:val="20"/>
          <w:szCs w:val="20"/>
        </w:rPr>
        <w:t xml:space="preserve"> as follows: </w:t>
      </w:r>
      <w:r w:rsidR="00653AAD">
        <w:rPr>
          <w:rFonts w:ascii="Arial" w:eastAsia="Arial" w:hAnsi="Arial" w:cs="Arial"/>
          <w:color w:val="000000"/>
          <w:sz w:val="20"/>
          <w:szCs w:val="20"/>
        </w:rPr>
        <w:tab/>
      </w:r>
    </w:p>
    <w:p w14:paraId="00000005" w14:textId="77777777" w:rsidR="00CB1057" w:rsidRDefault="00CB1057">
      <w:pPr>
        <w:pBdr>
          <w:top w:val="nil"/>
          <w:left w:val="nil"/>
          <w:bottom w:val="nil"/>
          <w:right w:val="nil"/>
          <w:between w:val="nil"/>
        </w:pBdr>
        <w:jc w:val="both"/>
        <w:rPr>
          <w:rFonts w:ascii="Arial" w:eastAsia="Arial" w:hAnsi="Arial" w:cs="Arial"/>
          <w:color w:val="000000"/>
          <w:sz w:val="20"/>
          <w:szCs w:val="20"/>
        </w:rPr>
      </w:pPr>
    </w:p>
    <w:p w14:paraId="00000008" w14:textId="0F737179" w:rsidR="00CB1057" w:rsidRDefault="00EB78C8">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Subject Property: </w:t>
      </w:r>
      <w:r>
        <w:rPr>
          <w:rFonts w:ascii="Arial" w:eastAsia="Arial" w:hAnsi="Arial" w:cs="Arial"/>
          <w:sz w:val="20"/>
          <w:szCs w:val="20"/>
        </w:rPr>
        <w:t xml:space="preserve"> </w:t>
      </w:r>
    </w:p>
    <w:p w14:paraId="00000009" w14:textId="77777777" w:rsidR="00CB1057" w:rsidRDefault="00CB1057">
      <w:pPr>
        <w:tabs>
          <w:tab w:val="left" w:pos="-720"/>
          <w:tab w:val="left" w:pos="720"/>
        </w:tabs>
        <w:jc w:val="both"/>
        <w:rPr>
          <w:rFonts w:ascii="Arial" w:eastAsia="Arial" w:hAnsi="Arial" w:cs="Arial"/>
          <w:sz w:val="20"/>
          <w:szCs w:val="20"/>
          <w:vertAlign w:val="subscript"/>
        </w:rPr>
      </w:pPr>
    </w:p>
    <w:p w14:paraId="0000000A" w14:textId="574A14B5" w:rsidR="00CB1057" w:rsidRDefault="00EB78C8">
      <w:pPr>
        <w:tabs>
          <w:tab w:val="left" w:pos="-720"/>
          <w:tab w:val="left" w:pos="720"/>
        </w:tabs>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 xml:space="preserve">All information of any kind furnished to Recipient by </w:t>
      </w:r>
      <w:r w:rsidR="00653AAD">
        <w:rPr>
          <w:rFonts w:ascii="Arial" w:eastAsia="Arial" w:hAnsi="Arial" w:cs="Arial"/>
          <w:sz w:val="20"/>
          <w:szCs w:val="20"/>
        </w:rPr>
        <w:t>Seller</w:t>
      </w:r>
      <w:r>
        <w:rPr>
          <w:rFonts w:ascii="Arial" w:eastAsia="Arial" w:hAnsi="Arial" w:cs="Arial"/>
          <w:sz w:val="20"/>
          <w:szCs w:val="20"/>
        </w:rPr>
        <w:t>, whether in writing or orally (the “Information”)</w:t>
      </w:r>
      <w:r w:rsidR="007E0748">
        <w:rPr>
          <w:rFonts w:ascii="Arial" w:eastAsia="Arial" w:hAnsi="Arial" w:cs="Arial"/>
          <w:sz w:val="20"/>
          <w:szCs w:val="20"/>
        </w:rPr>
        <w:t xml:space="preserve"> and whether or not designated as such</w:t>
      </w:r>
      <w:r>
        <w:rPr>
          <w:rFonts w:ascii="Arial" w:eastAsia="Arial" w:hAnsi="Arial" w:cs="Arial"/>
          <w:sz w:val="20"/>
          <w:szCs w:val="20"/>
        </w:rPr>
        <w:t xml:space="preserve">, shall be treated as the proprietary, confidential and trade secret information of </w:t>
      </w:r>
      <w:r w:rsidR="00653AAD">
        <w:rPr>
          <w:rFonts w:ascii="Arial" w:eastAsia="Arial" w:hAnsi="Arial" w:cs="Arial"/>
          <w:sz w:val="20"/>
          <w:szCs w:val="20"/>
        </w:rPr>
        <w:t>Seller</w:t>
      </w:r>
      <w:r>
        <w:rPr>
          <w:rFonts w:ascii="Arial" w:eastAsia="Arial" w:hAnsi="Arial" w:cs="Arial"/>
          <w:sz w:val="20"/>
          <w:szCs w:val="20"/>
        </w:rPr>
        <w:t xml:space="preserve"> and shall not be disclosed by Recipient to any other party (other than as determined appropriate by Recipient</w:t>
      </w:r>
      <w:r w:rsidR="007E0748">
        <w:rPr>
          <w:rFonts w:ascii="Arial" w:eastAsia="Arial" w:hAnsi="Arial" w:cs="Arial"/>
          <w:sz w:val="20"/>
          <w:szCs w:val="20"/>
        </w:rPr>
        <w:t xml:space="preserve"> and consented to by Seller in writing</w:t>
      </w:r>
      <w:r>
        <w:rPr>
          <w:rFonts w:ascii="Arial" w:eastAsia="Arial" w:hAnsi="Arial" w:cs="Arial"/>
          <w:sz w:val="20"/>
          <w:szCs w:val="20"/>
        </w:rPr>
        <w:t xml:space="preserve">) or used by Recipient in any manner whatsoever other than to allow Recipient to evaluate </w:t>
      </w:r>
      <w:r w:rsidR="007E0748">
        <w:rPr>
          <w:rFonts w:ascii="Arial" w:eastAsia="Arial" w:hAnsi="Arial" w:cs="Arial"/>
          <w:sz w:val="20"/>
          <w:szCs w:val="20"/>
        </w:rPr>
        <w:t>the</w:t>
      </w:r>
      <w:r>
        <w:rPr>
          <w:rFonts w:ascii="Arial" w:eastAsia="Arial" w:hAnsi="Arial" w:cs="Arial"/>
          <w:sz w:val="20"/>
          <w:szCs w:val="20"/>
        </w:rPr>
        <w:t xml:space="preserve"> </w:t>
      </w:r>
      <w:r w:rsidR="007E0748">
        <w:rPr>
          <w:rFonts w:ascii="Arial" w:eastAsia="Arial" w:hAnsi="Arial" w:cs="Arial"/>
          <w:sz w:val="20"/>
          <w:szCs w:val="20"/>
        </w:rPr>
        <w:t>T</w:t>
      </w:r>
      <w:r>
        <w:rPr>
          <w:rFonts w:ascii="Arial" w:eastAsia="Arial" w:hAnsi="Arial" w:cs="Arial"/>
          <w:sz w:val="20"/>
          <w:szCs w:val="20"/>
        </w:rPr>
        <w:t xml:space="preserve">ransaction. </w:t>
      </w:r>
    </w:p>
    <w:p w14:paraId="0000000B" w14:textId="77777777" w:rsidR="00CB1057" w:rsidRDefault="00CB1057">
      <w:pPr>
        <w:tabs>
          <w:tab w:val="left" w:pos="-720"/>
          <w:tab w:val="left" w:pos="720"/>
        </w:tabs>
        <w:jc w:val="both"/>
        <w:rPr>
          <w:rFonts w:ascii="Arial" w:eastAsia="Arial" w:hAnsi="Arial" w:cs="Arial"/>
          <w:sz w:val="20"/>
          <w:szCs w:val="20"/>
        </w:rPr>
      </w:pPr>
    </w:p>
    <w:p w14:paraId="0000000C" w14:textId="4A6CAABB" w:rsidR="00CB1057" w:rsidRPr="00F340AA" w:rsidRDefault="00EB78C8">
      <w:pPr>
        <w:tabs>
          <w:tab w:val="left" w:pos="-720"/>
          <w:tab w:val="left" w:pos="720"/>
        </w:tabs>
        <w:jc w:val="both"/>
        <w:rPr>
          <w:rFonts w:ascii="Arial" w:eastAsia="Arial" w:hAnsi="Arial" w:cs="Arial"/>
          <w:sz w:val="20"/>
          <w:szCs w:val="20"/>
        </w:rPr>
      </w:pPr>
      <w:r w:rsidRPr="00F340AA">
        <w:rPr>
          <w:rFonts w:ascii="Arial" w:eastAsia="Arial" w:hAnsi="Arial" w:cs="Arial"/>
          <w:sz w:val="20"/>
          <w:szCs w:val="20"/>
        </w:rPr>
        <w:t>2.</w:t>
      </w:r>
      <w:r w:rsidRPr="00F340AA">
        <w:rPr>
          <w:rFonts w:ascii="Arial" w:eastAsia="Arial" w:hAnsi="Arial" w:cs="Arial"/>
          <w:sz w:val="20"/>
          <w:szCs w:val="20"/>
        </w:rPr>
        <w:tab/>
      </w:r>
      <w:r w:rsidR="00F340AA" w:rsidRPr="00F340AA">
        <w:rPr>
          <w:rFonts w:ascii="Arial" w:hAnsi="Arial" w:cs="Arial"/>
          <w:sz w:val="20"/>
          <w:szCs w:val="20"/>
        </w:rPr>
        <w:t xml:space="preserve">The term of this Agreement will commence on the </w:t>
      </w:r>
      <w:r w:rsidR="00F340AA">
        <w:rPr>
          <w:rFonts w:ascii="Arial" w:hAnsi="Arial" w:cs="Arial"/>
          <w:sz w:val="20"/>
          <w:szCs w:val="20"/>
        </w:rPr>
        <w:t>date hereof</w:t>
      </w:r>
      <w:r w:rsidR="00F340AA" w:rsidRPr="00F340AA">
        <w:rPr>
          <w:rFonts w:ascii="Arial" w:hAnsi="Arial" w:cs="Arial"/>
          <w:sz w:val="20"/>
          <w:szCs w:val="20"/>
        </w:rPr>
        <w:t xml:space="preserve"> and will expire </w:t>
      </w:r>
      <w:r w:rsidR="00F340AA">
        <w:rPr>
          <w:rFonts w:ascii="Arial" w:hAnsi="Arial" w:cs="Arial"/>
          <w:sz w:val="20"/>
          <w:szCs w:val="20"/>
        </w:rPr>
        <w:t>one</w:t>
      </w:r>
      <w:r w:rsidR="00F340AA" w:rsidRPr="00F340AA">
        <w:rPr>
          <w:rFonts w:ascii="Arial" w:hAnsi="Arial" w:cs="Arial"/>
          <w:sz w:val="20"/>
          <w:szCs w:val="20"/>
        </w:rPr>
        <w:t xml:space="preserve"> (</w:t>
      </w:r>
      <w:r w:rsidR="00F340AA">
        <w:rPr>
          <w:rFonts w:ascii="Arial" w:hAnsi="Arial" w:cs="Arial"/>
          <w:sz w:val="20"/>
          <w:szCs w:val="20"/>
        </w:rPr>
        <w:t>1</w:t>
      </w:r>
      <w:r w:rsidR="00F340AA" w:rsidRPr="00F340AA">
        <w:rPr>
          <w:rFonts w:ascii="Arial" w:hAnsi="Arial" w:cs="Arial"/>
          <w:sz w:val="20"/>
          <w:szCs w:val="20"/>
        </w:rPr>
        <w:t xml:space="preserve">) year </w:t>
      </w:r>
      <w:r w:rsidR="00F340AA">
        <w:rPr>
          <w:rFonts w:ascii="Arial" w:hAnsi="Arial" w:cs="Arial"/>
          <w:sz w:val="20"/>
          <w:szCs w:val="20"/>
        </w:rPr>
        <w:t>thereafter</w:t>
      </w:r>
      <w:r w:rsidR="00F340AA" w:rsidRPr="00F340AA">
        <w:rPr>
          <w:rFonts w:ascii="Arial" w:hAnsi="Arial" w:cs="Arial"/>
          <w:sz w:val="20"/>
          <w:szCs w:val="20"/>
        </w:rPr>
        <w:t xml:space="preserve">; provided that either </w:t>
      </w:r>
      <w:r w:rsidR="00F340AA">
        <w:rPr>
          <w:rFonts w:ascii="Arial" w:hAnsi="Arial" w:cs="Arial"/>
          <w:sz w:val="20"/>
          <w:szCs w:val="20"/>
        </w:rPr>
        <w:t>p</w:t>
      </w:r>
      <w:r w:rsidR="00F340AA" w:rsidRPr="00F340AA">
        <w:rPr>
          <w:rFonts w:ascii="Arial" w:hAnsi="Arial" w:cs="Arial"/>
          <w:sz w:val="20"/>
          <w:szCs w:val="20"/>
        </w:rPr>
        <w:t xml:space="preserve">arty may terminate this Agreement at any time by providing thirty (30) days advance written notice to the other </w:t>
      </w:r>
      <w:r w:rsidR="00F340AA">
        <w:rPr>
          <w:rFonts w:ascii="Arial" w:hAnsi="Arial" w:cs="Arial"/>
          <w:sz w:val="20"/>
          <w:szCs w:val="20"/>
        </w:rPr>
        <w:t>p</w:t>
      </w:r>
      <w:r w:rsidR="00F340AA" w:rsidRPr="00F340AA">
        <w:rPr>
          <w:rFonts w:ascii="Arial" w:hAnsi="Arial" w:cs="Arial"/>
          <w:sz w:val="20"/>
          <w:szCs w:val="20"/>
        </w:rPr>
        <w:t>arty</w:t>
      </w:r>
      <w:r w:rsidR="007E0748" w:rsidRPr="00F340AA">
        <w:rPr>
          <w:rFonts w:ascii="Arial" w:eastAsia="Arial" w:hAnsi="Arial" w:cs="Arial"/>
          <w:sz w:val="20"/>
          <w:szCs w:val="20"/>
        </w:rPr>
        <w:t xml:space="preserve">; </w:t>
      </w:r>
      <w:r w:rsidR="007E0748" w:rsidRPr="00F340AA">
        <w:rPr>
          <w:rFonts w:ascii="Arial" w:hAnsi="Arial" w:cs="Arial"/>
          <w:sz w:val="20"/>
          <w:szCs w:val="20"/>
        </w:rPr>
        <w:t xml:space="preserve">provided further that </w:t>
      </w:r>
      <w:r w:rsidR="00F340AA">
        <w:rPr>
          <w:rFonts w:ascii="Arial" w:hAnsi="Arial" w:cs="Arial"/>
          <w:sz w:val="20"/>
          <w:szCs w:val="20"/>
        </w:rPr>
        <w:t xml:space="preserve">(a) </w:t>
      </w:r>
      <w:r w:rsidR="007E0748" w:rsidRPr="00F340AA">
        <w:rPr>
          <w:rFonts w:ascii="Arial" w:hAnsi="Arial" w:cs="Arial"/>
          <w:sz w:val="20"/>
          <w:szCs w:val="20"/>
        </w:rPr>
        <w:t xml:space="preserve">with respect to the Information that is a trade secret, such rights and obligations will survive such expiration or termination until, if ever, such Information loses its trade secret protection other than due to an act or omission of Recipient; </w:t>
      </w:r>
      <w:r w:rsidR="00F340AA">
        <w:rPr>
          <w:rFonts w:ascii="Arial" w:hAnsi="Arial" w:cs="Arial"/>
          <w:sz w:val="20"/>
          <w:szCs w:val="20"/>
        </w:rPr>
        <w:t>and (b)</w:t>
      </w:r>
      <w:r w:rsidR="007E0748" w:rsidRPr="00F340AA">
        <w:rPr>
          <w:rFonts w:ascii="Arial" w:hAnsi="Arial" w:cs="Arial"/>
          <w:sz w:val="20"/>
          <w:szCs w:val="20"/>
        </w:rPr>
        <w:t xml:space="preserve"> Recipient’s obligations under this Agreement will survive any expiration or termination of this Agreement with respect to </w:t>
      </w:r>
      <w:r w:rsidR="00F340AA" w:rsidRPr="00F340AA">
        <w:rPr>
          <w:rFonts w:ascii="Arial" w:hAnsi="Arial" w:cs="Arial"/>
          <w:sz w:val="20"/>
          <w:szCs w:val="20"/>
        </w:rPr>
        <w:t>the</w:t>
      </w:r>
      <w:r w:rsidR="007E0748" w:rsidRPr="00F340AA">
        <w:rPr>
          <w:rFonts w:ascii="Arial" w:hAnsi="Arial" w:cs="Arial"/>
          <w:sz w:val="20"/>
          <w:szCs w:val="20"/>
        </w:rPr>
        <w:t xml:space="preserve"> Information until the fifth (5</w:t>
      </w:r>
      <w:r w:rsidR="007E0748" w:rsidRPr="00F340AA">
        <w:rPr>
          <w:rFonts w:ascii="Arial" w:hAnsi="Arial" w:cs="Arial"/>
          <w:sz w:val="20"/>
          <w:szCs w:val="20"/>
          <w:vertAlign w:val="superscript"/>
        </w:rPr>
        <w:t>th</w:t>
      </w:r>
      <w:r w:rsidR="007E0748" w:rsidRPr="00F340AA">
        <w:rPr>
          <w:rFonts w:ascii="Arial" w:hAnsi="Arial" w:cs="Arial"/>
          <w:sz w:val="20"/>
          <w:szCs w:val="20"/>
        </w:rPr>
        <w:t>) anniversary of the termination or expiration of this Agreement</w:t>
      </w:r>
      <w:r w:rsidR="00F340AA" w:rsidRPr="00F340AA">
        <w:rPr>
          <w:rFonts w:ascii="Arial" w:hAnsi="Arial" w:cs="Arial"/>
          <w:sz w:val="20"/>
          <w:szCs w:val="20"/>
        </w:rPr>
        <w:t>.</w:t>
      </w:r>
    </w:p>
    <w:p w14:paraId="0000000D" w14:textId="77777777" w:rsidR="00CB1057" w:rsidRDefault="00CB1057">
      <w:pPr>
        <w:tabs>
          <w:tab w:val="left" w:pos="-720"/>
          <w:tab w:val="left" w:pos="720"/>
        </w:tabs>
        <w:jc w:val="both"/>
        <w:rPr>
          <w:rFonts w:ascii="Arial" w:eastAsia="Arial" w:hAnsi="Arial" w:cs="Arial"/>
          <w:sz w:val="20"/>
          <w:szCs w:val="20"/>
        </w:rPr>
      </w:pPr>
    </w:p>
    <w:p w14:paraId="13EC116D" w14:textId="77777777" w:rsidR="00EB78C8" w:rsidRDefault="00EB78C8" w:rsidP="00EB78C8">
      <w:pPr>
        <w:tabs>
          <w:tab w:val="left" w:pos="-720"/>
          <w:tab w:val="left" w:pos="720"/>
        </w:tabs>
        <w:jc w:val="both"/>
        <w:rPr>
          <w:rFonts w:ascii="Arial" w:eastAsia="Arial" w:hAnsi="Arial" w:cs="Arial"/>
          <w:sz w:val="20"/>
          <w:szCs w:val="20"/>
        </w:rPr>
      </w:pPr>
      <w:r w:rsidRPr="00F340AA">
        <w:rPr>
          <w:rFonts w:ascii="Arial" w:eastAsia="Arial" w:hAnsi="Arial" w:cs="Arial"/>
          <w:sz w:val="20"/>
          <w:szCs w:val="20"/>
        </w:rPr>
        <w:t>3.</w:t>
      </w:r>
      <w:r w:rsidRPr="00F340AA">
        <w:rPr>
          <w:rFonts w:ascii="Arial" w:eastAsia="Arial" w:hAnsi="Arial" w:cs="Arial"/>
          <w:sz w:val="20"/>
          <w:szCs w:val="20"/>
        </w:rPr>
        <w:tab/>
        <w:t>Recipient shall not disclose the Information disclosed hereunder except as described in Section 1.  The term “Information” shall include any</w:t>
      </w:r>
      <w:r w:rsidR="00F340AA" w:rsidRPr="00F340AA">
        <w:rPr>
          <w:rFonts w:ascii="Arial" w:eastAsia="Arial" w:hAnsi="Arial" w:cs="Arial"/>
          <w:sz w:val="20"/>
          <w:szCs w:val="20"/>
        </w:rPr>
        <w:t xml:space="preserve"> and all</w:t>
      </w:r>
      <w:r w:rsidRPr="00F340AA">
        <w:rPr>
          <w:rFonts w:ascii="Arial" w:eastAsia="Arial" w:hAnsi="Arial" w:cs="Arial"/>
          <w:sz w:val="20"/>
          <w:szCs w:val="20"/>
        </w:rPr>
        <w:t xml:space="preserve"> information (or part thereof) </w:t>
      </w:r>
      <w:r w:rsidR="00F340AA" w:rsidRPr="00F340AA">
        <w:rPr>
          <w:rFonts w:ascii="Arial" w:hAnsi="Arial" w:cs="Arial"/>
          <w:color w:val="000000"/>
          <w:sz w:val="20"/>
          <w:szCs w:val="20"/>
        </w:rPr>
        <w:t xml:space="preserve">that has been prior to the execution of this Agreement or may hereafter be disclosed to Recipient by Seller relating to, in connection with, arising out of, the Seller’s business regardless of whether it is </w:t>
      </w:r>
      <w:r w:rsidR="00F340AA" w:rsidRPr="00F340AA">
        <w:rPr>
          <w:rFonts w:ascii="Arial" w:hAnsi="Arial" w:cs="Arial"/>
          <w:sz w:val="20"/>
          <w:szCs w:val="20"/>
        </w:rPr>
        <w:t xml:space="preserve">written, oral, visual, schematic, pictorial, electronic, </w:t>
      </w:r>
      <w:r w:rsidR="00F340AA" w:rsidRPr="00F340AA">
        <w:rPr>
          <w:rFonts w:ascii="Arial" w:hAnsi="Arial" w:cs="Arial"/>
          <w:color w:val="000000"/>
          <w:sz w:val="20"/>
          <w:szCs w:val="20"/>
        </w:rPr>
        <w:t>audio recordings, video recordings, computer discs, machines, prototypes, designs, specifications, articles of manufacture, drawings, human or machine readable documents</w:t>
      </w:r>
      <w:r w:rsidR="00F340AA" w:rsidRPr="00F340AA">
        <w:rPr>
          <w:rFonts w:ascii="Arial" w:hAnsi="Arial" w:cs="Arial"/>
          <w:sz w:val="20"/>
          <w:szCs w:val="20"/>
        </w:rPr>
        <w:t xml:space="preserve">, or otherwise, and whether or not marked or otherwise identified as confidential, </w:t>
      </w:r>
      <w:r w:rsidR="00F340AA" w:rsidRPr="00F340AA">
        <w:rPr>
          <w:rFonts w:ascii="Arial" w:hAnsi="Arial" w:cs="Arial"/>
          <w:color w:val="000000"/>
          <w:sz w:val="20"/>
          <w:szCs w:val="20"/>
        </w:rPr>
        <w:t xml:space="preserve">including any information proprietary to Seller and not generally known </w:t>
      </w:r>
      <w:r w:rsidRPr="00F340AA">
        <w:rPr>
          <w:rFonts w:ascii="Arial" w:eastAsia="Arial" w:hAnsi="Arial" w:cs="Arial"/>
          <w:sz w:val="20"/>
          <w:szCs w:val="20"/>
        </w:rPr>
        <w:t>and may include, but not be limited to, property marketing materials such as flyers (hard copy and electronic), Offering Memorandums (hard copy and electronic), tenant and property financial information, appraisals, leases, surveys, environmental reports, engineering reports, warranties, legal documents, inspection reports, certificates of occupancy and other third party reports that pertain directly or indirectly pertain to the subject property.</w:t>
      </w:r>
    </w:p>
    <w:p w14:paraId="606DC1D9" w14:textId="77777777" w:rsidR="00EB78C8" w:rsidRDefault="00EB78C8" w:rsidP="00EB78C8">
      <w:pPr>
        <w:tabs>
          <w:tab w:val="left" w:pos="-720"/>
          <w:tab w:val="left" w:pos="720"/>
        </w:tabs>
        <w:jc w:val="both"/>
        <w:rPr>
          <w:rFonts w:ascii="Arial" w:eastAsia="Arial" w:hAnsi="Arial" w:cs="Arial"/>
          <w:sz w:val="20"/>
          <w:szCs w:val="20"/>
        </w:rPr>
      </w:pPr>
    </w:p>
    <w:p w14:paraId="0A5772AB" w14:textId="33005176" w:rsidR="00EB78C8" w:rsidRPr="00EB78C8" w:rsidRDefault="00EB78C8" w:rsidP="00EB78C8">
      <w:pPr>
        <w:tabs>
          <w:tab w:val="left" w:pos="-720"/>
          <w:tab w:val="left" w:pos="720"/>
        </w:tabs>
        <w:jc w:val="both"/>
        <w:rPr>
          <w:rFonts w:ascii="Arial" w:eastAsia="Arial" w:hAnsi="Arial" w:cs="Arial"/>
          <w:sz w:val="20"/>
          <w:szCs w:val="20"/>
        </w:rPr>
      </w:pPr>
      <w:r w:rsidRPr="00EB78C8">
        <w:rPr>
          <w:rFonts w:ascii="Arial" w:eastAsia="Arial" w:hAnsi="Arial" w:cs="Arial"/>
          <w:sz w:val="20"/>
          <w:szCs w:val="20"/>
        </w:rPr>
        <w:t>4.</w:t>
      </w:r>
      <w:r w:rsidRPr="00EB78C8">
        <w:rPr>
          <w:rFonts w:ascii="Arial" w:eastAsia="Arial" w:hAnsi="Arial" w:cs="Arial"/>
          <w:sz w:val="20"/>
          <w:szCs w:val="20"/>
        </w:rPr>
        <w:tab/>
      </w:r>
      <w:r w:rsidRPr="00EB78C8">
        <w:rPr>
          <w:rFonts w:ascii="Arial" w:hAnsi="Arial" w:cs="Arial"/>
          <w:color w:val="000000"/>
          <w:sz w:val="20"/>
          <w:szCs w:val="20"/>
        </w:rPr>
        <w:t xml:space="preserve">All Information provided by Seller will remain the property of Seller.  Recipient agrees to return all Information to Seller or destroy such Information within five (5) days of written demand by Seller.  </w:t>
      </w:r>
      <w:r>
        <w:rPr>
          <w:rFonts w:ascii="Arial" w:hAnsi="Arial" w:cs="Arial"/>
          <w:sz w:val="20"/>
          <w:szCs w:val="20"/>
        </w:rPr>
        <w:t>Recipient</w:t>
      </w:r>
      <w:r w:rsidRPr="00EB78C8">
        <w:rPr>
          <w:rFonts w:ascii="Arial" w:hAnsi="Arial" w:cs="Arial"/>
          <w:sz w:val="20"/>
          <w:szCs w:val="20"/>
        </w:rPr>
        <w:t xml:space="preserve"> agrees that if it should violate or threaten to violate the terms of this Agreement, </w:t>
      </w:r>
      <w:r>
        <w:rPr>
          <w:rFonts w:ascii="Arial" w:hAnsi="Arial" w:cs="Arial"/>
          <w:sz w:val="20"/>
          <w:szCs w:val="20"/>
        </w:rPr>
        <w:t>Seller</w:t>
      </w:r>
      <w:r w:rsidRPr="00EB78C8">
        <w:rPr>
          <w:rFonts w:ascii="Arial" w:hAnsi="Arial" w:cs="Arial"/>
          <w:sz w:val="20"/>
          <w:szCs w:val="20"/>
        </w:rPr>
        <w:t xml:space="preserve"> may be irreparably harmed and may have no adequate remedy at law with respect to such violations or threatened violations.  </w:t>
      </w:r>
      <w:r>
        <w:rPr>
          <w:rFonts w:ascii="Arial" w:hAnsi="Arial" w:cs="Arial"/>
          <w:sz w:val="20"/>
          <w:szCs w:val="20"/>
        </w:rPr>
        <w:t>Recipient</w:t>
      </w:r>
      <w:r w:rsidRPr="00EB78C8">
        <w:rPr>
          <w:rFonts w:ascii="Arial" w:hAnsi="Arial" w:cs="Arial"/>
          <w:sz w:val="20"/>
          <w:szCs w:val="20"/>
        </w:rPr>
        <w:t xml:space="preserve"> therefore agrees that </w:t>
      </w:r>
      <w:r>
        <w:rPr>
          <w:rFonts w:ascii="Arial" w:hAnsi="Arial" w:cs="Arial"/>
          <w:sz w:val="20"/>
          <w:szCs w:val="20"/>
        </w:rPr>
        <w:t>Seller</w:t>
      </w:r>
      <w:r w:rsidRPr="00EB78C8">
        <w:rPr>
          <w:rFonts w:ascii="Arial" w:hAnsi="Arial" w:cs="Arial"/>
          <w:sz w:val="20"/>
          <w:szCs w:val="20"/>
        </w:rPr>
        <w:t xml:space="preserve"> is entitled to seek and obtain from a court of competent jurisdiction a temporary restraining order, preliminary injunction and a judgment of permanent injunctive relief against it to prevent any violations or threatened violations of </w:t>
      </w:r>
      <w:r>
        <w:rPr>
          <w:rFonts w:ascii="Arial" w:hAnsi="Arial" w:cs="Arial"/>
          <w:sz w:val="20"/>
          <w:szCs w:val="20"/>
        </w:rPr>
        <w:t>Recipient’s</w:t>
      </w:r>
      <w:r w:rsidRPr="00EB78C8">
        <w:rPr>
          <w:rFonts w:ascii="Arial" w:hAnsi="Arial" w:cs="Arial"/>
          <w:sz w:val="20"/>
          <w:szCs w:val="20"/>
        </w:rPr>
        <w:t xml:space="preserve"> obligations hereunder.  Pursuing such equitable or injunctive remedies in no way limits </w:t>
      </w:r>
      <w:r>
        <w:rPr>
          <w:rFonts w:ascii="Arial" w:hAnsi="Arial" w:cs="Arial"/>
          <w:sz w:val="20"/>
          <w:szCs w:val="20"/>
        </w:rPr>
        <w:t>Seller’s</w:t>
      </w:r>
      <w:r w:rsidRPr="00EB78C8">
        <w:rPr>
          <w:rFonts w:ascii="Arial" w:hAnsi="Arial" w:cs="Arial"/>
          <w:sz w:val="20"/>
          <w:szCs w:val="20"/>
        </w:rPr>
        <w:t xml:space="preserve"> right to pursue all other remedies at law and in equity for violations by </w:t>
      </w:r>
      <w:r>
        <w:rPr>
          <w:rFonts w:ascii="Arial" w:hAnsi="Arial" w:cs="Arial"/>
          <w:sz w:val="20"/>
          <w:szCs w:val="20"/>
        </w:rPr>
        <w:t>Recipient</w:t>
      </w:r>
      <w:r w:rsidRPr="00EB78C8">
        <w:rPr>
          <w:rFonts w:ascii="Arial" w:hAnsi="Arial" w:cs="Arial"/>
          <w:sz w:val="20"/>
          <w:szCs w:val="20"/>
        </w:rPr>
        <w:t xml:space="preserve"> of any of the provisions mentioned in this Section or otherwise included in this Agreement.</w:t>
      </w:r>
    </w:p>
    <w:p w14:paraId="0000000F" w14:textId="77777777" w:rsidR="00CB1057" w:rsidRDefault="00CB1057">
      <w:pPr>
        <w:tabs>
          <w:tab w:val="left" w:pos="-720"/>
          <w:tab w:val="left" w:pos="720"/>
        </w:tabs>
        <w:jc w:val="both"/>
        <w:rPr>
          <w:rFonts w:ascii="Arial" w:eastAsia="Arial" w:hAnsi="Arial" w:cs="Arial"/>
          <w:sz w:val="20"/>
          <w:szCs w:val="20"/>
        </w:rPr>
      </w:pPr>
    </w:p>
    <w:p w14:paraId="2F8089FF" w14:textId="77777777" w:rsidR="00EB78C8" w:rsidRDefault="00EB78C8">
      <w:pPr>
        <w:tabs>
          <w:tab w:val="left" w:pos="-720"/>
          <w:tab w:val="left" w:pos="720"/>
        </w:tabs>
        <w:jc w:val="both"/>
        <w:rPr>
          <w:rFonts w:ascii="Arial" w:eastAsia="Arial" w:hAnsi="Arial" w:cs="Arial"/>
          <w:sz w:val="20"/>
          <w:szCs w:val="20"/>
        </w:rPr>
      </w:pPr>
    </w:p>
    <w:p w14:paraId="00000010" w14:textId="2F48E2CC" w:rsidR="00CB1057" w:rsidRDefault="00EB78C8">
      <w:pPr>
        <w:tabs>
          <w:tab w:val="left" w:pos="-720"/>
          <w:tab w:val="left" w:pos="720"/>
        </w:tabs>
        <w:jc w:val="both"/>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This Agreement constitutes the entire agreement between the parties with respect to the subject matter hereof and supersedes all prior and contemporaneous oral, written and other agreements between the parties with respect to the subject matter hereof.  This Agreement may only be amended by a writing signed by all the parties hereto.  Neither the rights nor the obligations of either party under this Agreement may be assigned without the prior written consent of the other party.  If any provision of this Agreement shall be held invalid or unenforceable, the remainder of this Agreement which can be given effect without such invalid or unenforceable provision shall remain in full force and effect.  If any provision is held invalid or unenforceable with respect to particular circumstances, it shall remain in full force and effect in all other circumstances.</w:t>
      </w:r>
    </w:p>
    <w:p w14:paraId="00000011" w14:textId="77777777" w:rsidR="00CB1057" w:rsidRDefault="00CB1057">
      <w:pPr>
        <w:tabs>
          <w:tab w:val="left" w:pos="-720"/>
          <w:tab w:val="left" w:pos="720"/>
        </w:tabs>
        <w:jc w:val="both"/>
        <w:rPr>
          <w:rFonts w:ascii="Arial" w:eastAsia="Arial" w:hAnsi="Arial" w:cs="Arial"/>
          <w:sz w:val="20"/>
          <w:szCs w:val="20"/>
        </w:rPr>
      </w:pPr>
    </w:p>
    <w:p w14:paraId="00000012" w14:textId="741E444C" w:rsidR="00CB1057" w:rsidRDefault="00EB78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This Agreement shall be governed by, and construed in accordance with the laws of the state for which the property(s) is located.  Any litigation arising out of this Agreement or the transactions contemplated hereby shall be brought in the courts of the said state and the parties hereto consent to the venue of such courts.</w:t>
      </w:r>
    </w:p>
    <w:p w14:paraId="7ECA127D" w14:textId="77777777" w:rsidR="00EB78C8" w:rsidRDefault="00EB78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0"/>
          <w:szCs w:val="20"/>
        </w:rPr>
      </w:pPr>
    </w:p>
    <w:p w14:paraId="517D9AA3" w14:textId="478D1A81" w:rsidR="00EB78C8" w:rsidRDefault="00EB78C8" w:rsidP="00EB78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sz w:val="20"/>
          <w:szCs w:val="20"/>
        </w:rPr>
      </w:pPr>
      <w:r>
        <w:rPr>
          <w:rFonts w:ascii="Arial" w:eastAsia="Arial" w:hAnsi="Arial" w:cs="Arial"/>
          <w:sz w:val="20"/>
          <w:szCs w:val="20"/>
        </w:rPr>
        <w:t>[Signature Page follows]</w:t>
      </w:r>
    </w:p>
    <w:p w14:paraId="00000013" w14:textId="77777777" w:rsidR="00CB1057" w:rsidRDefault="00CB1057">
      <w:pPr>
        <w:tabs>
          <w:tab w:val="left" w:pos="-720"/>
          <w:tab w:val="left" w:pos="720"/>
        </w:tabs>
        <w:jc w:val="both"/>
        <w:rPr>
          <w:rFonts w:ascii="Arial" w:eastAsia="Arial" w:hAnsi="Arial" w:cs="Arial"/>
          <w:sz w:val="20"/>
          <w:szCs w:val="20"/>
        </w:rPr>
      </w:pPr>
    </w:p>
    <w:p w14:paraId="00000014" w14:textId="77777777" w:rsidR="00CB1057" w:rsidRDefault="00CB1057">
      <w:pPr>
        <w:tabs>
          <w:tab w:val="left" w:pos="-720"/>
          <w:tab w:val="left" w:pos="720"/>
        </w:tabs>
        <w:jc w:val="both"/>
        <w:rPr>
          <w:rFonts w:ascii="Arial" w:eastAsia="Arial" w:hAnsi="Arial" w:cs="Arial"/>
          <w:sz w:val="20"/>
          <w:szCs w:val="20"/>
        </w:rPr>
      </w:pPr>
    </w:p>
    <w:p w14:paraId="00000015" w14:textId="2934356E" w:rsidR="00CB1057" w:rsidRDefault="00EB78C8">
      <w:pPr>
        <w:tabs>
          <w:tab w:val="left" w:pos="-720"/>
          <w:tab w:val="left" w:pos="720"/>
        </w:tabs>
        <w:jc w:val="both"/>
        <w:rPr>
          <w:rFonts w:ascii="Arial" w:eastAsia="Arial" w:hAnsi="Arial" w:cs="Arial"/>
          <w:sz w:val="20"/>
          <w:szCs w:val="20"/>
        </w:rPr>
      </w:pPr>
      <w:r>
        <w:rPr>
          <w:rFonts w:ascii="Arial" w:eastAsia="Arial" w:hAnsi="Arial" w:cs="Arial"/>
          <w:sz w:val="20"/>
          <w:szCs w:val="20"/>
        </w:rPr>
        <w:lastRenderedPageBreak/>
        <w:tab/>
        <w:t xml:space="preserve">IN WITNESS WHEREOF, each of Recipient and </w:t>
      </w:r>
      <w:r w:rsidR="00653AAD">
        <w:rPr>
          <w:rFonts w:ascii="Arial" w:eastAsia="Arial" w:hAnsi="Arial" w:cs="Arial"/>
          <w:sz w:val="20"/>
          <w:szCs w:val="20"/>
        </w:rPr>
        <w:t>Seller</w:t>
      </w:r>
      <w:r>
        <w:rPr>
          <w:rFonts w:ascii="Arial" w:eastAsia="Arial" w:hAnsi="Arial" w:cs="Arial"/>
          <w:sz w:val="20"/>
          <w:szCs w:val="20"/>
        </w:rPr>
        <w:t xml:space="preserve"> by their respective officers hereunto duly authorized have executed and delivered this Confidentiality Agreement as of the respective date set forth above.</w:t>
      </w:r>
    </w:p>
    <w:p w14:paraId="00000018" w14:textId="77777777" w:rsidR="00CB1057" w:rsidRDefault="00CB1057">
      <w:pPr>
        <w:tabs>
          <w:tab w:val="left" w:pos="-720"/>
          <w:tab w:val="left" w:pos="720"/>
        </w:tabs>
        <w:jc w:val="both"/>
        <w:rPr>
          <w:rFonts w:ascii="Arial" w:eastAsia="Arial" w:hAnsi="Arial" w:cs="Arial"/>
          <w:sz w:val="20"/>
          <w:szCs w:val="20"/>
        </w:rPr>
      </w:pPr>
    </w:p>
    <w:p w14:paraId="00000019" w14:textId="77777777" w:rsidR="00CB1057" w:rsidRDefault="00CB1057">
      <w:pPr>
        <w:tabs>
          <w:tab w:val="left" w:pos="-720"/>
          <w:tab w:val="left" w:pos="720"/>
        </w:tabs>
        <w:jc w:val="both"/>
        <w:rPr>
          <w:rFonts w:ascii="Arial" w:eastAsia="Arial" w:hAnsi="Arial" w:cs="Arial"/>
          <w:sz w:val="20"/>
          <w:szCs w:val="20"/>
        </w:rPr>
      </w:pPr>
    </w:p>
    <w:p w14:paraId="0000001A" w14:textId="6AB980E0" w:rsidR="00CB1057" w:rsidRDefault="00653AAD">
      <w:pPr>
        <w:tabs>
          <w:tab w:val="left" w:pos="-720"/>
          <w:tab w:val="left" w:pos="720"/>
        </w:tabs>
        <w:jc w:val="both"/>
        <w:rPr>
          <w:rFonts w:ascii="Arial" w:eastAsia="Arial" w:hAnsi="Arial" w:cs="Arial"/>
          <w:sz w:val="20"/>
          <w:szCs w:val="20"/>
        </w:rPr>
      </w:pPr>
      <w:r>
        <w:rPr>
          <w:rFonts w:ascii="Arial" w:eastAsia="Arial" w:hAnsi="Arial" w:cs="Arial"/>
          <w:sz w:val="20"/>
          <w:szCs w:val="20"/>
        </w:rPr>
        <w:t>SELLER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RECIPIENT</w:t>
      </w:r>
    </w:p>
    <w:p w14:paraId="0000001B" w14:textId="77777777" w:rsidR="00CB1057" w:rsidRDefault="00EB78C8">
      <w:pPr>
        <w:tabs>
          <w:tab w:val="left" w:pos="-720"/>
          <w:tab w:val="left" w:pos="720"/>
        </w:tabs>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1C" w14:textId="77777777" w:rsidR="00CB1057" w:rsidRDefault="00CB1057">
      <w:pPr>
        <w:tabs>
          <w:tab w:val="left" w:pos="-720"/>
          <w:tab w:val="left" w:pos="720"/>
        </w:tabs>
        <w:jc w:val="both"/>
        <w:rPr>
          <w:rFonts w:ascii="Arial" w:eastAsia="Arial" w:hAnsi="Arial" w:cs="Arial"/>
          <w:sz w:val="20"/>
          <w:szCs w:val="20"/>
        </w:rPr>
      </w:pPr>
    </w:p>
    <w:p w14:paraId="0000001E" w14:textId="1D51184E" w:rsidR="00CB1057" w:rsidRDefault="00EB78C8" w:rsidP="00653AAD">
      <w:pPr>
        <w:tabs>
          <w:tab w:val="left" w:pos="-720"/>
          <w:tab w:val="left" w:pos="720"/>
        </w:tabs>
        <w:jc w:val="both"/>
        <w:rPr>
          <w:rFonts w:ascii="Arial" w:eastAsia="Arial" w:hAnsi="Arial" w:cs="Arial"/>
          <w:sz w:val="20"/>
          <w:szCs w:val="20"/>
        </w:rPr>
      </w:pPr>
      <w:r>
        <w:rPr>
          <w:rFonts w:ascii="Arial" w:eastAsia="Arial" w:hAnsi="Arial" w:cs="Arial"/>
          <w:sz w:val="20"/>
          <w:szCs w:val="20"/>
        </w:rPr>
        <w:t xml:space="preserve">Name:_________________________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Name: </w:t>
      </w:r>
    </w:p>
    <w:p w14:paraId="04B6BE1C" w14:textId="77777777" w:rsidR="00653AAD" w:rsidRDefault="00653AAD" w:rsidP="00653AAD">
      <w:pPr>
        <w:tabs>
          <w:tab w:val="left" w:pos="-720"/>
          <w:tab w:val="left" w:pos="720"/>
        </w:tabs>
        <w:jc w:val="both"/>
        <w:rPr>
          <w:rFonts w:ascii="Arial" w:eastAsia="Arial" w:hAnsi="Arial" w:cs="Arial"/>
          <w:sz w:val="20"/>
          <w:szCs w:val="20"/>
        </w:rPr>
      </w:pPr>
    </w:p>
    <w:p w14:paraId="0000001F" w14:textId="4B1E2F12" w:rsidR="00CB1057" w:rsidRDefault="00EB78C8">
      <w:pPr>
        <w:tabs>
          <w:tab w:val="left" w:pos="-720"/>
          <w:tab w:val="left" w:pos="720"/>
        </w:tabs>
        <w:jc w:val="both"/>
        <w:rPr>
          <w:rFonts w:ascii="Arial" w:eastAsia="Arial" w:hAnsi="Arial" w:cs="Arial"/>
          <w:sz w:val="20"/>
          <w:szCs w:val="20"/>
        </w:rPr>
      </w:pPr>
      <w:r>
        <w:rPr>
          <w:rFonts w:ascii="Arial" w:eastAsia="Arial" w:hAnsi="Arial" w:cs="Arial"/>
          <w:sz w:val="20"/>
          <w:szCs w:val="20"/>
        </w:rPr>
        <w:t>Company: Woods Super Markets, Inc.</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Company: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20" w14:textId="77777777" w:rsidR="00CB1057" w:rsidRDefault="00CB1057">
      <w:pPr>
        <w:tabs>
          <w:tab w:val="left" w:pos="-720"/>
          <w:tab w:val="left" w:pos="720"/>
        </w:tabs>
        <w:jc w:val="both"/>
        <w:rPr>
          <w:rFonts w:ascii="Arial" w:eastAsia="Arial" w:hAnsi="Arial" w:cs="Arial"/>
          <w:sz w:val="20"/>
          <w:szCs w:val="20"/>
        </w:rPr>
      </w:pPr>
    </w:p>
    <w:p w14:paraId="00000021" w14:textId="77777777" w:rsidR="00CB1057" w:rsidRDefault="00EB78C8">
      <w:pPr>
        <w:tabs>
          <w:tab w:val="left" w:pos="-720"/>
          <w:tab w:val="left" w:pos="720"/>
        </w:tabs>
        <w:jc w:val="both"/>
        <w:rPr>
          <w:rFonts w:ascii="Arial" w:eastAsia="Arial" w:hAnsi="Arial" w:cs="Arial"/>
          <w:sz w:val="20"/>
          <w:szCs w:val="20"/>
        </w:rPr>
      </w:pPr>
      <w:r>
        <w:rPr>
          <w:rFonts w:ascii="Arial" w:eastAsia="Arial" w:hAnsi="Arial" w:cs="Arial"/>
          <w:sz w:val="20"/>
          <w:szCs w:val="20"/>
        </w:rPr>
        <w:t>Signature:______________________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Signature___________________________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sectPr w:rsidR="00CB1057">
      <w:headerReference w:type="even" r:id="rId6"/>
      <w:headerReference w:type="default" r:id="rId7"/>
      <w:footerReference w:type="even" r:id="rId8"/>
      <w:footerReference w:type="default" r:id="rId9"/>
      <w:headerReference w:type="first" r:id="rId10"/>
      <w:footerReference w:type="first" r:id="rId11"/>
      <w:pgSz w:w="12240" w:h="15840"/>
      <w:pgMar w:top="720" w:right="720" w:bottom="317" w:left="720" w:header="720"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7F37F" w14:textId="77777777" w:rsidR="00B66499" w:rsidRDefault="00B66499" w:rsidP="00900F9D">
      <w:r>
        <w:separator/>
      </w:r>
    </w:p>
  </w:endnote>
  <w:endnote w:type="continuationSeparator" w:id="0">
    <w:p w14:paraId="69815EAA" w14:textId="77777777" w:rsidR="00B66499" w:rsidRDefault="00B66499" w:rsidP="0090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120ace79-8557-4ce5-b054-9b64"/>
  <w:p w14:paraId="06944379" w14:textId="77777777" w:rsidR="00900F9D" w:rsidRDefault="00900F9D">
    <w:pPr>
      <w:pStyle w:val="DocID"/>
    </w:pPr>
    <w:r>
      <w:fldChar w:fldCharType="begin"/>
    </w:r>
    <w:r>
      <w:instrText xml:space="preserve">  DOCPROPERTY "CUS_DocIDChunk0" </w:instrText>
    </w:r>
    <w:r>
      <w:fldChar w:fldCharType="separate"/>
    </w:r>
    <w:r>
      <w:rPr>
        <w:noProof/>
      </w:rPr>
      <w:t>105309983.2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b25e4115-1a8f-4559-94a2-ef78"/>
  <w:p w14:paraId="2C8FDA12" w14:textId="77777777" w:rsidR="00900F9D" w:rsidRDefault="00900F9D">
    <w:pPr>
      <w:pStyle w:val="DocID"/>
    </w:pPr>
    <w:r>
      <w:fldChar w:fldCharType="begin"/>
    </w:r>
    <w:r>
      <w:instrText xml:space="preserve">  DOCPROPERTY "CUS_DocIDChunk0" </w:instrText>
    </w:r>
    <w:r>
      <w:fldChar w:fldCharType="separate"/>
    </w:r>
    <w:r>
      <w:rPr>
        <w:noProof/>
      </w:rPr>
      <w:t>105309983.2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a8337472-baf6-4e06-be36-fa31"/>
  <w:p w14:paraId="31F4272A" w14:textId="77777777" w:rsidR="00900F9D" w:rsidRDefault="00900F9D">
    <w:pPr>
      <w:pStyle w:val="DocID"/>
    </w:pPr>
    <w:r>
      <w:fldChar w:fldCharType="begin"/>
    </w:r>
    <w:r>
      <w:instrText xml:space="preserve">  DOCPROPERTY "CUS_DocIDChunk0" </w:instrText>
    </w:r>
    <w:r>
      <w:fldChar w:fldCharType="separate"/>
    </w:r>
    <w:r>
      <w:rPr>
        <w:noProof/>
      </w:rPr>
      <w:t>105309983.2</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F306E" w14:textId="77777777" w:rsidR="00B66499" w:rsidRDefault="00B66499" w:rsidP="00900F9D">
      <w:r>
        <w:separator/>
      </w:r>
    </w:p>
  </w:footnote>
  <w:footnote w:type="continuationSeparator" w:id="0">
    <w:p w14:paraId="77808AEF" w14:textId="77777777" w:rsidR="00B66499" w:rsidRDefault="00B66499" w:rsidP="00900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27F1" w14:textId="77777777" w:rsidR="00900F9D" w:rsidRDefault="00900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ADA2" w14:textId="77777777" w:rsidR="00900F9D" w:rsidRDefault="00900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0515" w14:textId="77777777" w:rsidR="00900F9D" w:rsidRDefault="00900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57"/>
    <w:rsid w:val="00246515"/>
    <w:rsid w:val="004C75F1"/>
    <w:rsid w:val="00653AAD"/>
    <w:rsid w:val="006D12DE"/>
    <w:rsid w:val="0073589D"/>
    <w:rsid w:val="007E0748"/>
    <w:rsid w:val="008D711E"/>
    <w:rsid w:val="00900F9D"/>
    <w:rsid w:val="00B66499"/>
    <w:rsid w:val="00C30314"/>
    <w:rsid w:val="00CB1057"/>
    <w:rsid w:val="00EB78C8"/>
    <w:rsid w:val="00ED1E35"/>
    <w:rsid w:val="00F3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F9A2"/>
  <w15:docId w15:val="{799F97BF-ED10-474F-80CC-A8736FDF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8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ocument8">
    <w:name w:val="Document 8"/>
    <w:basedOn w:val="DefaultParagraphFont"/>
    <w:rsid w:val="00915482"/>
  </w:style>
  <w:style w:type="character" w:customStyle="1" w:styleId="Document4">
    <w:name w:val="Document 4"/>
    <w:rsid w:val="00915482"/>
    <w:rPr>
      <w:b/>
      <w:i/>
      <w:sz w:val="24"/>
    </w:rPr>
  </w:style>
  <w:style w:type="character" w:customStyle="1" w:styleId="Document6">
    <w:name w:val="Document 6"/>
    <w:basedOn w:val="DefaultParagraphFont"/>
    <w:rsid w:val="00915482"/>
  </w:style>
  <w:style w:type="character" w:customStyle="1" w:styleId="Document5">
    <w:name w:val="Document 5"/>
    <w:basedOn w:val="DefaultParagraphFont"/>
    <w:rsid w:val="00915482"/>
  </w:style>
  <w:style w:type="character" w:customStyle="1" w:styleId="Document2">
    <w:name w:val="Document 2"/>
    <w:rsid w:val="00915482"/>
    <w:rPr>
      <w:rFonts w:ascii="Courier" w:hAnsi="Courier"/>
      <w:noProof w:val="0"/>
      <w:sz w:val="24"/>
      <w:lang w:val="en-US"/>
    </w:rPr>
  </w:style>
  <w:style w:type="character" w:customStyle="1" w:styleId="Document7">
    <w:name w:val="Document 7"/>
    <w:basedOn w:val="DefaultParagraphFont"/>
    <w:rsid w:val="00915482"/>
  </w:style>
  <w:style w:type="character" w:customStyle="1" w:styleId="Bibliogrphy">
    <w:name w:val="Bibliogrphy"/>
    <w:basedOn w:val="DefaultParagraphFont"/>
    <w:rsid w:val="00915482"/>
  </w:style>
  <w:style w:type="paragraph" w:customStyle="1" w:styleId="RightPar1">
    <w:name w:val="Right Par 1"/>
    <w:rsid w:val="00915482"/>
    <w:pPr>
      <w:tabs>
        <w:tab w:val="left" w:pos="-720"/>
        <w:tab w:val="left" w:pos="0"/>
        <w:tab w:val="decimal" w:pos="720"/>
      </w:tabs>
      <w:suppressAutoHyphens/>
      <w:ind w:left="720" w:hanging="432"/>
    </w:pPr>
  </w:style>
  <w:style w:type="paragraph" w:customStyle="1" w:styleId="RightPar2">
    <w:name w:val="Right Par 2"/>
    <w:rsid w:val="00915482"/>
    <w:pPr>
      <w:tabs>
        <w:tab w:val="left" w:pos="-720"/>
        <w:tab w:val="left" w:pos="0"/>
        <w:tab w:val="left" w:pos="720"/>
        <w:tab w:val="decimal" w:pos="1440"/>
      </w:tabs>
      <w:suppressAutoHyphens/>
      <w:ind w:left="1440" w:hanging="432"/>
    </w:pPr>
  </w:style>
  <w:style w:type="character" w:customStyle="1" w:styleId="Document3">
    <w:name w:val="Document 3"/>
    <w:rsid w:val="00915482"/>
    <w:rPr>
      <w:rFonts w:ascii="Courier" w:hAnsi="Courier"/>
      <w:noProof w:val="0"/>
      <w:sz w:val="24"/>
      <w:lang w:val="en-US"/>
    </w:rPr>
  </w:style>
  <w:style w:type="paragraph" w:customStyle="1" w:styleId="RightPar3">
    <w:name w:val="Right Par 3"/>
    <w:rsid w:val="00915482"/>
    <w:pPr>
      <w:tabs>
        <w:tab w:val="left" w:pos="-720"/>
        <w:tab w:val="left" w:pos="0"/>
        <w:tab w:val="left" w:pos="720"/>
        <w:tab w:val="left" w:pos="1440"/>
        <w:tab w:val="decimal" w:pos="2160"/>
      </w:tabs>
      <w:suppressAutoHyphens/>
      <w:ind w:left="2160" w:hanging="432"/>
    </w:pPr>
  </w:style>
  <w:style w:type="paragraph" w:customStyle="1" w:styleId="RightPar4">
    <w:name w:val="Right Par 4"/>
    <w:rsid w:val="00915482"/>
    <w:pPr>
      <w:tabs>
        <w:tab w:val="left" w:pos="-720"/>
        <w:tab w:val="left" w:pos="0"/>
        <w:tab w:val="left" w:pos="720"/>
        <w:tab w:val="left" w:pos="1440"/>
        <w:tab w:val="left" w:pos="2160"/>
        <w:tab w:val="decimal" w:pos="2880"/>
      </w:tabs>
      <w:suppressAutoHyphens/>
      <w:ind w:left="2880" w:hanging="432"/>
    </w:pPr>
  </w:style>
  <w:style w:type="paragraph" w:customStyle="1" w:styleId="RightPar5">
    <w:name w:val="Right Par 5"/>
    <w:rsid w:val="00915482"/>
    <w:pPr>
      <w:tabs>
        <w:tab w:val="left" w:pos="-720"/>
        <w:tab w:val="left" w:pos="0"/>
        <w:tab w:val="left" w:pos="720"/>
        <w:tab w:val="left" w:pos="1440"/>
        <w:tab w:val="left" w:pos="2160"/>
        <w:tab w:val="left" w:pos="2880"/>
        <w:tab w:val="decimal" w:pos="3600"/>
      </w:tabs>
      <w:suppressAutoHyphens/>
      <w:ind w:left="3600" w:hanging="576"/>
    </w:pPr>
  </w:style>
  <w:style w:type="paragraph" w:customStyle="1" w:styleId="RightPar6">
    <w:name w:val="Right Par 6"/>
    <w:rsid w:val="00915482"/>
    <w:pPr>
      <w:tabs>
        <w:tab w:val="left" w:pos="-720"/>
        <w:tab w:val="left" w:pos="0"/>
        <w:tab w:val="left" w:pos="720"/>
        <w:tab w:val="left" w:pos="1440"/>
        <w:tab w:val="left" w:pos="2160"/>
        <w:tab w:val="left" w:pos="2880"/>
        <w:tab w:val="left" w:pos="3600"/>
        <w:tab w:val="decimal" w:pos="4320"/>
      </w:tabs>
      <w:suppressAutoHyphens/>
      <w:ind w:left="4320" w:hanging="576"/>
    </w:pPr>
  </w:style>
  <w:style w:type="paragraph" w:customStyle="1" w:styleId="RightPar7">
    <w:name w:val="Right Par 7"/>
    <w:rsid w:val="00915482"/>
    <w:pPr>
      <w:tabs>
        <w:tab w:val="left" w:pos="-720"/>
        <w:tab w:val="left" w:pos="0"/>
        <w:tab w:val="left" w:pos="720"/>
        <w:tab w:val="left" w:pos="1440"/>
        <w:tab w:val="left" w:pos="2160"/>
        <w:tab w:val="left" w:pos="2880"/>
        <w:tab w:val="left" w:pos="3600"/>
        <w:tab w:val="left" w:pos="4320"/>
        <w:tab w:val="decimal" w:pos="5040"/>
      </w:tabs>
      <w:suppressAutoHyphens/>
      <w:ind w:left="5040" w:hanging="432"/>
    </w:pPr>
  </w:style>
  <w:style w:type="paragraph" w:customStyle="1" w:styleId="RightPar8">
    <w:name w:val="Right Par 8"/>
    <w:rsid w:val="0091548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style>
  <w:style w:type="paragraph" w:customStyle="1" w:styleId="Document1">
    <w:name w:val="Document 1"/>
    <w:rsid w:val="00915482"/>
    <w:pPr>
      <w:keepNext/>
      <w:keepLines/>
      <w:tabs>
        <w:tab w:val="left" w:pos="-720"/>
      </w:tabs>
      <w:suppressAutoHyphens/>
    </w:pPr>
  </w:style>
  <w:style w:type="character" w:customStyle="1" w:styleId="DocInit">
    <w:name w:val="Doc Init"/>
    <w:basedOn w:val="DefaultParagraphFont"/>
    <w:rsid w:val="00915482"/>
  </w:style>
  <w:style w:type="character" w:customStyle="1" w:styleId="TechInit">
    <w:name w:val="Tech Init"/>
    <w:rsid w:val="00915482"/>
    <w:rPr>
      <w:rFonts w:ascii="Courier" w:hAnsi="Courier"/>
      <w:noProof w:val="0"/>
      <w:sz w:val="24"/>
      <w:lang w:val="en-US"/>
    </w:rPr>
  </w:style>
  <w:style w:type="paragraph" w:customStyle="1" w:styleId="Technical5">
    <w:name w:val="Technical 5"/>
    <w:rsid w:val="00915482"/>
    <w:pPr>
      <w:tabs>
        <w:tab w:val="left" w:pos="-720"/>
      </w:tabs>
      <w:suppressAutoHyphens/>
      <w:ind w:firstLine="720"/>
    </w:pPr>
    <w:rPr>
      <w:b/>
    </w:rPr>
  </w:style>
  <w:style w:type="paragraph" w:customStyle="1" w:styleId="Technical6">
    <w:name w:val="Technical 6"/>
    <w:rsid w:val="00915482"/>
    <w:pPr>
      <w:tabs>
        <w:tab w:val="left" w:pos="-720"/>
      </w:tabs>
      <w:suppressAutoHyphens/>
      <w:ind w:firstLine="720"/>
    </w:pPr>
    <w:rPr>
      <w:b/>
    </w:rPr>
  </w:style>
  <w:style w:type="character" w:customStyle="1" w:styleId="Technical2">
    <w:name w:val="Technical 2"/>
    <w:rsid w:val="00915482"/>
    <w:rPr>
      <w:rFonts w:ascii="Courier" w:hAnsi="Courier"/>
      <w:noProof w:val="0"/>
      <w:sz w:val="24"/>
      <w:lang w:val="en-US"/>
    </w:rPr>
  </w:style>
  <w:style w:type="character" w:customStyle="1" w:styleId="Technical3">
    <w:name w:val="Technical 3"/>
    <w:rsid w:val="00915482"/>
    <w:rPr>
      <w:rFonts w:ascii="Courier" w:hAnsi="Courier"/>
      <w:noProof w:val="0"/>
      <w:sz w:val="24"/>
      <w:lang w:val="en-US"/>
    </w:rPr>
  </w:style>
  <w:style w:type="paragraph" w:customStyle="1" w:styleId="Technical4">
    <w:name w:val="Technical 4"/>
    <w:rsid w:val="00915482"/>
    <w:pPr>
      <w:tabs>
        <w:tab w:val="left" w:pos="-720"/>
      </w:tabs>
      <w:suppressAutoHyphens/>
    </w:pPr>
    <w:rPr>
      <w:b/>
    </w:rPr>
  </w:style>
  <w:style w:type="character" w:customStyle="1" w:styleId="Technical1">
    <w:name w:val="Technical 1"/>
    <w:rsid w:val="00915482"/>
    <w:rPr>
      <w:rFonts w:ascii="Courier" w:hAnsi="Courier"/>
      <w:noProof w:val="0"/>
      <w:sz w:val="24"/>
      <w:lang w:val="en-US"/>
    </w:rPr>
  </w:style>
  <w:style w:type="paragraph" w:customStyle="1" w:styleId="Technical7">
    <w:name w:val="Technical 7"/>
    <w:rsid w:val="00915482"/>
    <w:pPr>
      <w:tabs>
        <w:tab w:val="left" w:pos="-720"/>
      </w:tabs>
      <w:suppressAutoHyphens/>
      <w:ind w:firstLine="720"/>
    </w:pPr>
    <w:rPr>
      <w:b/>
    </w:rPr>
  </w:style>
  <w:style w:type="paragraph" w:customStyle="1" w:styleId="Technical8">
    <w:name w:val="Technical 8"/>
    <w:rsid w:val="00915482"/>
    <w:pPr>
      <w:tabs>
        <w:tab w:val="left" w:pos="-720"/>
      </w:tabs>
      <w:suppressAutoHyphens/>
      <w:ind w:firstLine="720"/>
    </w:pPr>
    <w:rPr>
      <w:b/>
    </w:rPr>
  </w:style>
  <w:style w:type="paragraph" w:customStyle="1" w:styleId="Pleading">
    <w:name w:val="Pleading"/>
    <w:rsid w:val="00915482"/>
    <w:pPr>
      <w:tabs>
        <w:tab w:val="left" w:pos="-720"/>
      </w:tabs>
      <w:suppressAutoHyphens/>
      <w:spacing w:line="240" w:lineRule="exact"/>
    </w:pPr>
  </w:style>
  <w:style w:type="paragraph" w:customStyle="1" w:styleId="11">
    <w:name w:val="1 1"/>
    <w:rsid w:val="00915482"/>
    <w:pPr>
      <w:tabs>
        <w:tab w:val="left" w:pos="-720"/>
      </w:tabs>
      <w:suppressAutoHyphens/>
    </w:pPr>
  </w:style>
  <w:style w:type="paragraph" w:styleId="TOC1">
    <w:name w:val="toc 1"/>
    <w:basedOn w:val="Normal"/>
    <w:next w:val="Normal"/>
    <w:semiHidden/>
    <w:rsid w:val="00915482"/>
    <w:pPr>
      <w:tabs>
        <w:tab w:val="left" w:leader="dot" w:pos="9000"/>
        <w:tab w:val="right" w:pos="9360"/>
      </w:tabs>
      <w:suppressAutoHyphens/>
      <w:spacing w:before="480"/>
      <w:ind w:left="720" w:right="720"/>
    </w:pPr>
  </w:style>
  <w:style w:type="paragraph" w:styleId="TOC2">
    <w:name w:val="toc 2"/>
    <w:basedOn w:val="Normal"/>
    <w:next w:val="Normal"/>
    <w:semiHidden/>
    <w:rsid w:val="00915482"/>
    <w:pPr>
      <w:tabs>
        <w:tab w:val="left" w:leader="dot" w:pos="9000"/>
        <w:tab w:val="right" w:pos="9360"/>
      </w:tabs>
      <w:suppressAutoHyphens/>
      <w:ind w:left="720" w:right="720"/>
    </w:pPr>
  </w:style>
  <w:style w:type="paragraph" w:styleId="TOC3">
    <w:name w:val="toc 3"/>
    <w:basedOn w:val="Normal"/>
    <w:next w:val="Normal"/>
    <w:semiHidden/>
    <w:rsid w:val="00915482"/>
    <w:pPr>
      <w:tabs>
        <w:tab w:val="left" w:leader="dot" w:pos="9000"/>
        <w:tab w:val="right" w:pos="9360"/>
      </w:tabs>
      <w:suppressAutoHyphens/>
      <w:ind w:left="720" w:right="720"/>
    </w:pPr>
  </w:style>
  <w:style w:type="paragraph" w:styleId="TOC4">
    <w:name w:val="toc 4"/>
    <w:basedOn w:val="Normal"/>
    <w:next w:val="Normal"/>
    <w:semiHidden/>
    <w:rsid w:val="00915482"/>
    <w:pPr>
      <w:tabs>
        <w:tab w:val="left" w:leader="dot" w:pos="9000"/>
        <w:tab w:val="right" w:pos="9360"/>
      </w:tabs>
      <w:suppressAutoHyphens/>
      <w:ind w:left="720" w:right="720"/>
    </w:pPr>
  </w:style>
  <w:style w:type="paragraph" w:styleId="TOC5">
    <w:name w:val="toc 5"/>
    <w:basedOn w:val="Normal"/>
    <w:next w:val="Normal"/>
    <w:semiHidden/>
    <w:rsid w:val="00915482"/>
    <w:pPr>
      <w:tabs>
        <w:tab w:val="left" w:leader="dot" w:pos="9000"/>
        <w:tab w:val="right" w:pos="9360"/>
      </w:tabs>
      <w:suppressAutoHyphens/>
      <w:ind w:left="720" w:right="720"/>
    </w:pPr>
  </w:style>
  <w:style w:type="paragraph" w:styleId="TOC6">
    <w:name w:val="toc 6"/>
    <w:basedOn w:val="Normal"/>
    <w:next w:val="Normal"/>
    <w:semiHidden/>
    <w:rsid w:val="00915482"/>
    <w:pPr>
      <w:tabs>
        <w:tab w:val="left" w:pos="9000"/>
        <w:tab w:val="right" w:pos="9360"/>
      </w:tabs>
      <w:suppressAutoHyphens/>
      <w:ind w:left="720"/>
    </w:pPr>
  </w:style>
  <w:style w:type="paragraph" w:styleId="TOC7">
    <w:name w:val="toc 7"/>
    <w:basedOn w:val="Normal"/>
    <w:next w:val="Normal"/>
    <w:semiHidden/>
    <w:rsid w:val="00915482"/>
    <w:pPr>
      <w:suppressAutoHyphens/>
      <w:ind w:left="720" w:hanging="720"/>
    </w:pPr>
  </w:style>
  <w:style w:type="paragraph" w:styleId="TOC8">
    <w:name w:val="toc 8"/>
    <w:basedOn w:val="Normal"/>
    <w:next w:val="Normal"/>
    <w:semiHidden/>
    <w:rsid w:val="00915482"/>
    <w:pPr>
      <w:tabs>
        <w:tab w:val="left" w:pos="9000"/>
        <w:tab w:val="right" w:pos="9360"/>
      </w:tabs>
      <w:suppressAutoHyphens/>
      <w:ind w:left="720" w:hanging="720"/>
    </w:pPr>
  </w:style>
  <w:style w:type="paragraph" w:styleId="TOC9">
    <w:name w:val="toc 9"/>
    <w:basedOn w:val="Normal"/>
    <w:next w:val="Normal"/>
    <w:semiHidden/>
    <w:rsid w:val="00915482"/>
    <w:pPr>
      <w:tabs>
        <w:tab w:val="left" w:leader="dot" w:pos="9000"/>
        <w:tab w:val="right" w:pos="9360"/>
      </w:tabs>
      <w:suppressAutoHyphens/>
      <w:ind w:left="720" w:hanging="720"/>
    </w:pPr>
  </w:style>
  <w:style w:type="paragraph" w:styleId="Index1">
    <w:name w:val="index 1"/>
    <w:basedOn w:val="Normal"/>
    <w:next w:val="Normal"/>
    <w:semiHidden/>
    <w:rsid w:val="00915482"/>
    <w:pPr>
      <w:tabs>
        <w:tab w:val="left" w:leader="dot" w:pos="9000"/>
        <w:tab w:val="right" w:pos="9360"/>
      </w:tabs>
      <w:suppressAutoHyphens/>
      <w:ind w:left="720"/>
    </w:pPr>
  </w:style>
  <w:style w:type="paragraph" w:styleId="Index2">
    <w:name w:val="index 2"/>
    <w:basedOn w:val="Normal"/>
    <w:next w:val="Normal"/>
    <w:semiHidden/>
    <w:rsid w:val="00915482"/>
    <w:pPr>
      <w:tabs>
        <w:tab w:val="left" w:leader="dot" w:pos="9000"/>
        <w:tab w:val="right" w:pos="9360"/>
      </w:tabs>
      <w:suppressAutoHyphens/>
      <w:ind w:left="720"/>
    </w:pPr>
  </w:style>
  <w:style w:type="paragraph" w:styleId="TOAHeading">
    <w:name w:val="toa heading"/>
    <w:basedOn w:val="Normal"/>
    <w:next w:val="Normal"/>
    <w:semiHidden/>
    <w:rsid w:val="00915482"/>
    <w:pPr>
      <w:tabs>
        <w:tab w:val="left" w:pos="9000"/>
        <w:tab w:val="right" w:pos="9360"/>
      </w:tabs>
      <w:suppressAutoHyphens/>
    </w:pPr>
  </w:style>
  <w:style w:type="paragraph" w:styleId="Caption">
    <w:name w:val="caption"/>
    <w:basedOn w:val="Normal"/>
    <w:next w:val="Normal"/>
    <w:qFormat/>
    <w:rsid w:val="00915482"/>
  </w:style>
  <w:style w:type="character" w:customStyle="1" w:styleId="EquationCaption">
    <w:name w:val="_Equation Caption"/>
    <w:rsid w:val="00915482"/>
  </w:style>
  <w:style w:type="paragraph" w:styleId="BodyText">
    <w:name w:val="Body Text"/>
    <w:basedOn w:val="Normal"/>
    <w:semiHidden/>
    <w:rsid w:val="00915482"/>
    <w:pPr>
      <w:jc w:val="both"/>
    </w:pPr>
    <w:rPr>
      <w:rFonts w:ascii="CG Times" w:hAnsi="CG Times"/>
      <w:sz w:val="20"/>
    </w:rPr>
  </w:style>
  <w:style w:type="paragraph" w:styleId="BodyText2">
    <w:name w:val="Body Text 2"/>
    <w:basedOn w:val="Normal"/>
    <w:semiHidden/>
    <w:rsid w:val="00915482"/>
    <w:rPr>
      <w:rFonts w:ascii="CG Times" w:hAnsi="CG Times"/>
      <w:sz w:val="20"/>
    </w:rPr>
  </w:style>
  <w:style w:type="paragraph" w:styleId="BalloonText">
    <w:name w:val="Balloon Text"/>
    <w:basedOn w:val="Normal"/>
    <w:link w:val="BalloonTextChar"/>
    <w:uiPriority w:val="99"/>
    <w:semiHidden/>
    <w:unhideWhenUsed/>
    <w:rsid w:val="00915482"/>
    <w:rPr>
      <w:rFonts w:ascii="Tahoma" w:hAnsi="Tahoma"/>
      <w:sz w:val="16"/>
      <w:szCs w:val="16"/>
    </w:rPr>
  </w:style>
  <w:style w:type="character" w:customStyle="1" w:styleId="BalloonTextChar">
    <w:name w:val="Balloon Text Char"/>
    <w:link w:val="BalloonText"/>
    <w:uiPriority w:val="99"/>
    <w:semiHidden/>
    <w:rsid w:val="00915482"/>
    <w:rPr>
      <w:rFonts w:ascii="Tahoma" w:hAnsi="Tahoma" w:cs="Tahoma"/>
      <w:sz w:val="16"/>
      <w:szCs w:val="16"/>
    </w:rPr>
  </w:style>
  <w:style w:type="paragraph" w:styleId="ListParagraph">
    <w:name w:val="List Paragraph"/>
    <w:basedOn w:val="Normal"/>
    <w:uiPriority w:val="34"/>
    <w:qFormat/>
    <w:rsid w:val="00117B5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ID">
    <w:name w:val="DocID"/>
    <w:basedOn w:val="Footer"/>
    <w:next w:val="Footer"/>
    <w:link w:val="DocIDChar"/>
    <w:rsid w:val="00900F9D"/>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900F9D"/>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900F9D"/>
    <w:pPr>
      <w:tabs>
        <w:tab w:val="center" w:pos="4680"/>
        <w:tab w:val="right" w:pos="9360"/>
      </w:tabs>
    </w:pPr>
  </w:style>
  <w:style w:type="character" w:customStyle="1" w:styleId="FooterChar">
    <w:name w:val="Footer Char"/>
    <w:basedOn w:val="DefaultParagraphFont"/>
    <w:link w:val="Footer"/>
    <w:uiPriority w:val="99"/>
    <w:rsid w:val="00900F9D"/>
  </w:style>
  <w:style w:type="paragraph" w:styleId="Header">
    <w:name w:val="header"/>
    <w:basedOn w:val="Normal"/>
    <w:link w:val="HeaderChar"/>
    <w:uiPriority w:val="99"/>
    <w:unhideWhenUsed/>
    <w:rsid w:val="00900F9D"/>
    <w:pPr>
      <w:tabs>
        <w:tab w:val="center" w:pos="4680"/>
        <w:tab w:val="right" w:pos="9360"/>
      </w:tabs>
    </w:pPr>
  </w:style>
  <w:style w:type="character" w:customStyle="1" w:styleId="HeaderChar">
    <w:name w:val="Header Char"/>
    <w:basedOn w:val="DefaultParagraphFont"/>
    <w:link w:val="Header"/>
    <w:uiPriority w:val="99"/>
    <w:rsid w:val="00900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Graham Gold</cp:lastModifiedBy>
  <cp:revision>2</cp:revision>
  <dcterms:created xsi:type="dcterms:W3CDTF">1900-01-01T07:00:00Z</dcterms:created>
  <dcterms:modified xsi:type="dcterms:W3CDTF">2025-08-12T16:28:00Z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105309983.2</vt:lpwstr>
  </property>
  <property fmtid="{D5CDD505-2E9C-101B-9397-08002B2CF9AE}" pid="3" name="CUS_DocIDChunk0">
    <vt:lpwstr>105309983.2</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iManageFooter">
    <vt:lpwstr>#105309983v2&lt;ACTIVE&gt; - Woods Super Markets - SCP Confidentiality Agreement</vt:lpwstr>
  </property>
</Properties>
</file>